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19BAA31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CCF0BC7" w:rsidR="009B7B71" w:rsidRPr="00FA209C" w:rsidRDefault="00A90851" w:rsidP="00771BE7">
      <w:pPr>
        <w:jc w:val="center"/>
      </w:pPr>
      <w:r>
        <w:t>May</w:t>
      </w:r>
      <w:r w:rsidR="00814F5A">
        <w:t xml:space="preserve"> 2</w:t>
      </w:r>
      <w:r>
        <w:t>3</w:t>
      </w:r>
      <w:r w:rsidR="009F40E5">
        <w:t>, 202</w:t>
      </w:r>
      <w:r w:rsidR="00393FEB">
        <w:t>4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7A7B55E7" w14:textId="77777777" w:rsidR="002041BB" w:rsidRDefault="002041BB" w:rsidP="009B7B71">
      <w:pPr>
        <w:pStyle w:val="NoSpacing"/>
        <w:jc w:val="center"/>
      </w:pPr>
    </w:p>
    <w:p w14:paraId="546E318B" w14:textId="107268D5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651DC2">
        <w:t xml:space="preserve">Mr. Tommy Thibodeaux, </w:t>
      </w:r>
      <w:r w:rsidR="000D417B">
        <w:t>Mr. Keith Hensgens</w:t>
      </w:r>
      <w:r w:rsidR="0065435D">
        <w:t xml:space="preserve"> and Mr. Donald Segura</w:t>
      </w:r>
      <w:r w:rsidR="007719CB">
        <w:t>.</w:t>
      </w:r>
      <w:r w:rsidR="000D417B">
        <w:t xml:space="preserve"> </w:t>
      </w:r>
      <w:r w:rsidR="0018389B">
        <w:t xml:space="preserve"> </w:t>
      </w:r>
      <w:r w:rsidR="009156D1">
        <w:t>Member Absent:</w:t>
      </w:r>
      <w:r w:rsidR="007719CB">
        <w:t xml:space="preserve"> </w:t>
      </w:r>
      <w:r w:rsidR="009156D1">
        <w:t xml:space="preserve">Mr. </w:t>
      </w:r>
      <w:r w:rsidR="00A90851">
        <w:t>Samuel</w:t>
      </w:r>
      <w:r w:rsidR="009156D1">
        <w:t xml:space="preserve">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A90851">
        <w:t xml:space="preserve">Ms. Wendy Dupuis, </w:t>
      </w:r>
      <w:r w:rsidR="0065435D">
        <w:t xml:space="preserve">Mr. Cecil Knott, Mr. John Istre, </w:t>
      </w:r>
      <w:r w:rsidR="009021A7">
        <w:t xml:space="preserve">Mr. Larry Carmer, </w:t>
      </w:r>
      <w:r w:rsidR="00814F5A">
        <w:t xml:space="preserve">Mr. Corey Hulin, Mr. Stephen Lea, Mr. Whitney Broussard, </w:t>
      </w:r>
      <w:r w:rsidR="00F66816">
        <w:t>Mr. Alex Lopresto, Mrs. Kelia Bingham, and Mr. Dion Broussard.</w:t>
      </w:r>
    </w:p>
    <w:p w14:paraId="6458947C" w14:textId="6217A444" w:rsidR="003C61F7" w:rsidRDefault="003C61F7" w:rsidP="0065435D">
      <w:pPr>
        <w:pStyle w:val="NoSpacing"/>
      </w:pPr>
    </w:p>
    <w:p w14:paraId="3C7B8C17" w14:textId="3DB1D176" w:rsidR="003C61F7" w:rsidRDefault="003C61F7" w:rsidP="009B7B71">
      <w:pPr>
        <w:pStyle w:val="NoSpacing"/>
      </w:pPr>
      <w:r>
        <w:tab/>
        <w:t xml:space="preserve">At this time the Public meeting, the Chairman called for any public comment regarding the Agenda.  </w:t>
      </w:r>
      <w:r w:rsidR="006E6B5D">
        <w:t>There was no comment.</w:t>
      </w:r>
    </w:p>
    <w:p w14:paraId="243D798D" w14:textId="57664795" w:rsidR="007719CB" w:rsidRDefault="009021A7" w:rsidP="009B7B71">
      <w:pPr>
        <w:pStyle w:val="NoSpacing"/>
      </w:pPr>
      <w:r>
        <w:tab/>
      </w:r>
    </w:p>
    <w:p w14:paraId="1A12633C" w14:textId="2935B4B7" w:rsidR="007719CB" w:rsidRDefault="003C61F7" w:rsidP="009B7B71">
      <w:pPr>
        <w:pStyle w:val="NoSpacing"/>
      </w:pPr>
      <w:r>
        <w:tab/>
        <w:t xml:space="preserve">Upon motion by Mr. </w:t>
      </w:r>
      <w:r w:rsidR="00F66816">
        <w:t>Segura</w:t>
      </w:r>
      <w:r>
        <w:t xml:space="preserve"> and seconded by Mr. </w:t>
      </w:r>
      <w:r w:rsidR="00F66816">
        <w:t>Hensgens</w:t>
      </w:r>
      <w:r>
        <w:t xml:space="preserve">, the </w:t>
      </w:r>
      <w:r w:rsidR="0065435D">
        <w:t xml:space="preserve">minutes of the previous meeting of </w:t>
      </w:r>
      <w:r w:rsidR="00814F5A">
        <w:t xml:space="preserve">April </w:t>
      </w:r>
      <w:r w:rsidR="00F66816">
        <w:t>22</w:t>
      </w:r>
      <w:r w:rsidR="00814F5A">
        <w:t xml:space="preserve">, 2024 </w:t>
      </w:r>
      <w:r w:rsidR="0065435D">
        <w:t>were accepted and approved.  Motion unanimously carried.</w:t>
      </w:r>
      <w:r>
        <w:t xml:space="preserve"> </w:t>
      </w:r>
    </w:p>
    <w:p w14:paraId="3D8F1B98" w14:textId="77777777" w:rsidR="00F66816" w:rsidRDefault="00F66816" w:rsidP="009B7B71">
      <w:pPr>
        <w:pStyle w:val="NoSpacing"/>
      </w:pPr>
    </w:p>
    <w:p w14:paraId="624B9FF5" w14:textId="53E2C0CA" w:rsidR="00F66816" w:rsidRDefault="00F66816" w:rsidP="009B7B71">
      <w:pPr>
        <w:pStyle w:val="NoSpacing"/>
      </w:pPr>
      <w:r>
        <w:tab/>
        <w:t xml:space="preserve">At this </w:t>
      </w:r>
      <w:r w:rsidR="00F778D7">
        <w:t>time,</w:t>
      </w:r>
      <w:r>
        <w:t xml:space="preserve"> we would like observe a moment of silence for Mr. Jewitt Hulin</w:t>
      </w:r>
      <w:r w:rsidR="00F778D7">
        <w:t>.</w:t>
      </w:r>
      <w:r>
        <w:t xml:space="preserve">  He served on the Board for Vermilion Parish from 1987-1991.  During his </w:t>
      </w:r>
      <w:r w:rsidR="00F778D7">
        <w:t xml:space="preserve">time, he served as Vice Chairman from 1988-1990 and Chairman from 1990-1991.  We send our deepest condolences to his family.  </w:t>
      </w:r>
    </w:p>
    <w:p w14:paraId="6B91EEF4" w14:textId="77777777" w:rsidR="00814F5A" w:rsidRDefault="00814F5A" w:rsidP="009B7B71">
      <w:pPr>
        <w:pStyle w:val="NoSpacing"/>
      </w:pPr>
    </w:p>
    <w:p w14:paraId="1B4E646D" w14:textId="437E4A45" w:rsidR="00814F5A" w:rsidRDefault="00814F5A" w:rsidP="009B7B71">
      <w:pPr>
        <w:pStyle w:val="NoSpacing"/>
      </w:pPr>
      <w:r>
        <w:tab/>
        <w:t xml:space="preserve">Upon motion by Mr. </w:t>
      </w:r>
      <w:r w:rsidR="00F778D7">
        <w:t>Hensgens</w:t>
      </w:r>
      <w:r>
        <w:t xml:space="preserve"> and seconded by Mr. Segura, the </w:t>
      </w:r>
      <w:r w:rsidR="00F778D7">
        <w:t>Board approved sending a letter of appreciation to Mr. Jewitt Hulin’s family</w:t>
      </w:r>
      <w:r>
        <w:t>.  Motion unanimously carried.</w:t>
      </w:r>
    </w:p>
    <w:p w14:paraId="0BAD8F7F" w14:textId="77777777" w:rsidR="006F1854" w:rsidRDefault="006F1854" w:rsidP="009B7B71">
      <w:pPr>
        <w:pStyle w:val="NoSpacing"/>
      </w:pPr>
    </w:p>
    <w:p w14:paraId="2D467C1D" w14:textId="37F686C7" w:rsidR="006F1854" w:rsidRDefault="006F1854" w:rsidP="009B7B71">
      <w:pPr>
        <w:pStyle w:val="NoSpacing"/>
      </w:pPr>
      <w:r>
        <w:tab/>
        <w:t>Larry Cramer with Sellers Associates gave an update on the Loreauville Canal Navigable Control Structure Maintenance Project and recommend Partial Payment No. 3 from Southern Constructors, LLC in the amount of $329,882.87.</w:t>
      </w:r>
    </w:p>
    <w:p w14:paraId="14E86220" w14:textId="77777777" w:rsidR="006F1854" w:rsidRDefault="006F1854" w:rsidP="009B7B71">
      <w:pPr>
        <w:pStyle w:val="NoSpacing"/>
      </w:pPr>
    </w:p>
    <w:p w14:paraId="37BA9D01" w14:textId="77777777" w:rsidR="006F1854" w:rsidRDefault="006F1854" w:rsidP="009B7B71">
      <w:pPr>
        <w:pStyle w:val="NoSpacing"/>
      </w:pPr>
    </w:p>
    <w:p w14:paraId="156B0E2F" w14:textId="77777777" w:rsidR="006F1854" w:rsidRDefault="006F1854" w:rsidP="009B7B71">
      <w:pPr>
        <w:pStyle w:val="NoSpacing"/>
      </w:pPr>
    </w:p>
    <w:p w14:paraId="267CDA0D" w14:textId="77777777" w:rsidR="006F1854" w:rsidRDefault="006F1854" w:rsidP="006F1854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1EC5E038" w14:textId="77777777" w:rsidR="006F1854" w:rsidRDefault="006F1854" w:rsidP="006F1854">
      <w:pPr>
        <w:spacing w:after="0" w:line="240" w:lineRule="auto"/>
        <w:rPr>
          <w:b w:val="0"/>
        </w:rPr>
      </w:pPr>
      <w:r>
        <w:t>May 23, 2024</w:t>
      </w:r>
    </w:p>
    <w:p w14:paraId="2837805D" w14:textId="77777777" w:rsidR="006F1854" w:rsidRDefault="006F1854" w:rsidP="006F1854">
      <w:pPr>
        <w:spacing w:after="0" w:line="240" w:lineRule="auto"/>
        <w:rPr>
          <w:b w:val="0"/>
        </w:rPr>
      </w:pPr>
      <w:r>
        <w:t>Page 2</w:t>
      </w:r>
    </w:p>
    <w:p w14:paraId="2B563D5D" w14:textId="77777777" w:rsidR="006F1854" w:rsidRDefault="006F1854" w:rsidP="009B7B71">
      <w:pPr>
        <w:pStyle w:val="NoSpacing"/>
      </w:pPr>
    </w:p>
    <w:p w14:paraId="3FBC368F" w14:textId="77777777" w:rsidR="00FA7948" w:rsidRDefault="00FA7948" w:rsidP="009B7B71">
      <w:pPr>
        <w:pStyle w:val="NoSpacing"/>
      </w:pPr>
    </w:p>
    <w:p w14:paraId="1FD60B1E" w14:textId="206D198D" w:rsidR="00F778D7" w:rsidRDefault="00F778D7" w:rsidP="00F778D7">
      <w:pPr>
        <w:ind w:firstLine="720"/>
      </w:pPr>
      <w:r>
        <w:tab/>
      </w:r>
      <w:r>
        <w:t xml:space="preserve">Upon motion by Mr. </w:t>
      </w:r>
      <w:r>
        <w:t>Th</w:t>
      </w:r>
      <w:r>
        <w:t xml:space="preserve">ibodeaux, and seconded by Mr. </w:t>
      </w:r>
      <w:r>
        <w:t>Hensgens</w:t>
      </w:r>
      <w:r>
        <w:t xml:space="preserve">, the Board approved </w:t>
      </w:r>
      <w:r w:rsidR="006F1854">
        <w:t>the recommend</w:t>
      </w:r>
      <w:r w:rsidR="00FA7948">
        <w:t>ed</w:t>
      </w:r>
      <w:r w:rsidR="006F1854">
        <w:t xml:space="preserve"> payment from Sellers and Associates </w:t>
      </w:r>
      <w:r>
        <w:t xml:space="preserve">for work </w:t>
      </w:r>
      <w:r w:rsidR="00FA7948">
        <w:t xml:space="preserve">performed </w:t>
      </w:r>
      <w:r>
        <w:t>on the Loreauville Canal Navigable Control Structure Maintenance Project</w:t>
      </w:r>
      <w:r w:rsidR="00D004E0">
        <w:t>.</w:t>
      </w:r>
      <w:r>
        <w:t xml:space="preserve">  Motion </w:t>
      </w:r>
      <w:r w:rsidR="00D004E0">
        <w:t xml:space="preserve">unanimously </w:t>
      </w:r>
      <w:r>
        <w:t>carried.</w:t>
      </w:r>
    </w:p>
    <w:p w14:paraId="0D8927A8" w14:textId="77777777" w:rsidR="00814F5A" w:rsidRDefault="00814F5A" w:rsidP="009B7B71">
      <w:pPr>
        <w:pStyle w:val="NoSpacing"/>
      </w:pPr>
    </w:p>
    <w:p w14:paraId="35609A88" w14:textId="22EF670A" w:rsidR="00814F5A" w:rsidRDefault="00814F5A" w:rsidP="009B7B71">
      <w:pPr>
        <w:pStyle w:val="NoSpacing"/>
      </w:pPr>
      <w:r>
        <w:tab/>
      </w:r>
      <w:r w:rsidR="00FA7948">
        <w:t>C</w:t>
      </w:r>
      <w:r w:rsidR="00FA7948">
        <w:t>ontract has been drawn up and signed</w:t>
      </w:r>
      <w:r w:rsidR="00FA7948">
        <w:t xml:space="preserve"> for </w:t>
      </w:r>
      <w:r>
        <w:t xml:space="preserve">Masonry Restoration, waterproofing and remedial work </w:t>
      </w:r>
      <w:r w:rsidR="00FA7948">
        <w:t>at</w:t>
      </w:r>
      <w:r>
        <w:t xml:space="preserve"> the Pump Station</w:t>
      </w:r>
      <w:r w:rsidR="007002A4">
        <w:t xml:space="preserve"> </w:t>
      </w:r>
      <w:r w:rsidR="00FA7948">
        <w:t>Building</w:t>
      </w:r>
      <w:r w:rsidR="007002A4">
        <w:t>.  Once the contract is recorded, a notice to proceed will be issued.</w:t>
      </w:r>
    </w:p>
    <w:p w14:paraId="2022B87A" w14:textId="77777777" w:rsidR="00814F5A" w:rsidRDefault="00814F5A" w:rsidP="009B7B71">
      <w:pPr>
        <w:pStyle w:val="NoSpacing"/>
      </w:pPr>
    </w:p>
    <w:p w14:paraId="7D22C558" w14:textId="5C51E6CC" w:rsidR="00814F5A" w:rsidRDefault="007002A4" w:rsidP="009B7B71">
      <w:pPr>
        <w:pStyle w:val="NoSpacing"/>
      </w:pPr>
      <w:r>
        <w:t xml:space="preserve"> </w:t>
      </w:r>
      <w:r>
        <w:tab/>
        <w:t>C</w:t>
      </w:r>
      <w:r w:rsidR="00814F5A">
        <w:t>leaning and Painting of site elements at the Pump Station</w:t>
      </w:r>
      <w:r>
        <w:t xml:space="preserve"> contract has been drawn up and signed.  Once the contract is recorded, a notice to proceed will be issued</w:t>
      </w:r>
      <w:r w:rsidR="00814F5A">
        <w:t>.</w:t>
      </w:r>
    </w:p>
    <w:p w14:paraId="7C45DE08" w14:textId="77777777" w:rsidR="00814F5A" w:rsidRDefault="00814F5A" w:rsidP="009B7B71">
      <w:pPr>
        <w:pStyle w:val="NoSpacing"/>
      </w:pPr>
    </w:p>
    <w:p w14:paraId="4F6B534A" w14:textId="09E6BC61" w:rsidR="00814F5A" w:rsidRDefault="00814F5A" w:rsidP="006E6B5D">
      <w:pPr>
        <w:ind w:firstLine="720"/>
      </w:pPr>
      <w:r>
        <w:t>Mr. Stephen Lea with Schneider Electric provided an update on the Electrical upgrade at the Pump Station.</w:t>
      </w:r>
    </w:p>
    <w:p w14:paraId="06C651B5" w14:textId="77777777" w:rsidR="00814F5A" w:rsidRDefault="00814F5A" w:rsidP="006E6B5D">
      <w:pPr>
        <w:ind w:firstLine="720"/>
      </w:pPr>
    </w:p>
    <w:p w14:paraId="391313EE" w14:textId="4DC34957" w:rsidR="00814F5A" w:rsidRDefault="00814F5A" w:rsidP="00814F5A">
      <w:pPr>
        <w:ind w:firstLine="720"/>
      </w:pPr>
      <w:r>
        <w:t xml:space="preserve">Upon motion by Mr. Thibodeaux and seconded by Mr. Hensgens, the Board approved Partial Payment No. </w:t>
      </w:r>
      <w:r w:rsidR="007002A4">
        <w:t>3</w:t>
      </w:r>
      <w:r>
        <w:t xml:space="preserve"> from E.P. Breaux in the amount of $</w:t>
      </w:r>
      <w:r w:rsidR="007002A4">
        <w:t>118,663.25</w:t>
      </w:r>
      <w:r>
        <w:t xml:space="preserve"> for the Electrical Upgrade at the Pump Station.  Motion unanimously carried. </w:t>
      </w:r>
    </w:p>
    <w:p w14:paraId="18D8BB34" w14:textId="77777777" w:rsidR="00814F5A" w:rsidRDefault="00814F5A" w:rsidP="006E6B5D">
      <w:pPr>
        <w:ind w:firstLine="720"/>
      </w:pPr>
    </w:p>
    <w:p w14:paraId="190187DF" w14:textId="131FE3FA" w:rsidR="00814F5A" w:rsidRDefault="007002A4" w:rsidP="006E6B5D">
      <w:pPr>
        <w:ind w:firstLine="720"/>
      </w:pPr>
      <w:r>
        <w:t xml:space="preserve">Mrs. Kelia Bingham reported the Gage project update stating surveys will be complete by mid to late June.  RFP’s for furnishing and installing the gauge will be released.  </w:t>
      </w:r>
    </w:p>
    <w:p w14:paraId="6C4F3C63" w14:textId="77777777" w:rsidR="007002A4" w:rsidRDefault="007002A4" w:rsidP="006E6B5D">
      <w:pPr>
        <w:ind w:firstLine="720"/>
      </w:pPr>
    </w:p>
    <w:p w14:paraId="60542160" w14:textId="2D7CB477" w:rsidR="007002A4" w:rsidRDefault="007002A4" w:rsidP="006E6B5D">
      <w:pPr>
        <w:ind w:firstLine="720"/>
      </w:pPr>
      <w:r>
        <w:t>Upon motion by Mr. Thibodeaux and seconded by Mr. Hensgens, the Board approved CPRA to prepare RFP’s to pr</w:t>
      </w:r>
      <w:r w:rsidR="000E05F4">
        <w:t>epare</w:t>
      </w:r>
      <w:r>
        <w:t xml:space="preserve"> the Study</w:t>
      </w:r>
      <w:r w:rsidR="000E05F4">
        <w:t xml:space="preserve"> to proceed with dewatering of</w:t>
      </w:r>
      <w:r>
        <w:t xml:space="preserve"> Ruth Canal </w:t>
      </w:r>
      <w:r w:rsidR="000E05F4">
        <w:t>Structure for inspection and repairs.  Motion unanimously carried.</w:t>
      </w:r>
    </w:p>
    <w:p w14:paraId="0CEA8D7B" w14:textId="77777777" w:rsidR="00FA7948" w:rsidRDefault="00FA7948" w:rsidP="00814F5A">
      <w:pPr>
        <w:spacing w:after="0" w:line="240" w:lineRule="auto"/>
      </w:pPr>
    </w:p>
    <w:p w14:paraId="1B71481E" w14:textId="43037C28" w:rsidR="000E05F4" w:rsidRDefault="000E05F4" w:rsidP="006E6B5D">
      <w:pPr>
        <w:ind w:firstLine="720"/>
      </w:pPr>
      <w:r>
        <w:tab/>
        <w:t xml:space="preserve">Adopting of the 2024 Millage Rate has been tabled, not all reassessments have been received from all four parishes. </w:t>
      </w:r>
    </w:p>
    <w:p w14:paraId="6A4F25CF" w14:textId="77777777" w:rsidR="000E05F4" w:rsidRDefault="000E05F4" w:rsidP="006E6B5D">
      <w:pPr>
        <w:ind w:firstLine="720"/>
      </w:pPr>
    </w:p>
    <w:p w14:paraId="2F96E7DB" w14:textId="77777777" w:rsidR="00FA7948" w:rsidRDefault="00FA7948" w:rsidP="00FA7948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B497DE6" w14:textId="77777777" w:rsidR="00FA7948" w:rsidRDefault="00FA7948" w:rsidP="00FA7948">
      <w:pPr>
        <w:spacing w:after="0" w:line="240" w:lineRule="auto"/>
        <w:rPr>
          <w:b w:val="0"/>
        </w:rPr>
      </w:pPr>
      <w:r>
        <w:t>May 23, 2024</w:t>
      </w:r>
    </w:p>
    <w:p w14:paraId="5D6FBA05" w14:textId="77777777" w:rsidR="00FA7948" w:rsidRDefault="00FA7948" w:rsidP="00FA7948">
      <w:pPr>
        <w:spacing w:after="0" w:line="240" w:lineRule="auto"/>
        <w:rPr>
          <w:b w:val="0"/>
        </w:rPr>
      </w:pPr>
      <w:r>
        <w:t>Page 3</w:t>
      </w:r>
    </w:p>
    <w:p w14:paraId="22402703" w14:textId="77777777" w:rsidR="00FA7948" w:rsidRDefault="00FA7948" w:rsidP="00FA7948">
      <w:pPr>
        <w:ind w:firstLine="720"/>
      </w:pPr>
    </w:p>
    <w:p w14:paraId="0205B254" w14:textId="77777777" w:rsidR="00FA7948" w:rsidRDefault="00FA7948" w:rsidP="006E6B5D">
      <w:pPr>
        <w:ind w:firstLine="720"/>
      </w:pPr>
    </w:p>
    <w:p w14:paraId="63384592" w14:textId="1479FF6E" w:rsidR="00814F5A" w:rsidRDefault="00814F5A" w:rsidP="000E05F4">
      <w:pPr>
        <w:ind w:firstLine="720"/>
      </w:pPr>
      <w:r>
        <w:t xml:space="preserve">Upon motion by Mr. </w:t>
      </w:r>
      <w:r w:rsidR="000E05F4">
        <w:t>Thibodeaux</w:t>
      </w:r>
      <w:r>
        <w:t xml:space="preserve"> and seconded by Mr. </w:t>
      </w:r>
      <w:r w:rsidR="000E05F4">
        <w:t>Segura</w:t>
      </w:r>
      <w:r>
        <w:t xml:space="preserve">, the financial statements for the period ending </w:t>
      </w:r>
      <w:r w:rsidR="000E05F4">
        <w:t>April</w:t>
      </w:r>
      <w:r>
        <w:t xml:space="preserve"> 3</w:t>
      </w:r>
      <w:r w:rsidR="00D004E0">
        <w:t>0</w:t>
      </w:r>
      <w:r>
        <w:t>, 2024 have been approved and accepted.  Motion unanimously carried.</w:t>
      </w:r>
    </w:p>
    <w:p w14:paraId="11460959" w14:textId="77777777" w:rsidR="00814F5A" w:rsidRDefault="00814F5A" w:rsidP="006E6B5D">
      <w:pPr>
        <w:ind w:firstLine="720"/>
      </w:pPr>
    </w:p>
    <w:p w14:paraId="4DF7DD18" w14:textId="0086FFCE" w:rsidR="00814F5A" w:rsidRDefault="00814F5A" w:rsidP="006E6B5D">
      <w:pPr>
        <w:ind w:firstLine="720"/>
      </w:pPr>
      <w:r>
        <w:t xml:space="preserve">Upon motion by Mr. Hensgens and seconded by Mr. </w:t>
      </w:r>
      <w:r w:rsidR="000E05F4">
        <w:t>Thibodeaux</w:t>
      </w:r>
      <w:r>
        <w:t xml:space="preserve">, the Board moved to approve payment of all bills for </w:t>
      </w:r>
      <w:r w:rsidR="000E05F4">
        <w:t>May</w:t>
      </w:r>
      <w:r>
        <w:t xml:space="preserve"> 2024.  Motion unanimously carried.</w:t>
      </w:r>
    </w:p>
    <w:p w14:paraId="7A9EAD76" w14:textId="77777777" w:rsidR="00814F5A" w:rsidRDefault="00814F5A" w:rsidP="006E6B5D">
      <w:pPr>
        <w:ind w:firstLine="720"/>
      </w:pPr>
    </w:p>
    <w:p w14:paraId="029AAAFF" w14:textId="1980664A" w:rsidR="00814F5A" w:rsidRDefault="00814F5A" w:rsidP="006E6B5D">
      <w:pPr>
        <w:ind w:firstLine="720"/>
      </w:pPr>
      <w:r>
        <w:t xml:space="preserve">Upon motion by Mr. </w:t>
      </w:r>
      <w:r w:rsidR="000E05F4">
        <w:t>Thibodeaux</w:t>
      </w:r>
      <w:r>
        <w:t xml:space="preserve"> and seconded by Mr. </w:t>
      </w:r>
      <w:r w:rsidR="000E05F4">
        <w:t>Segura</w:t>
      </w:r>
      <w:r>
        <w:t>, the Board moved to approved</w:t>
      </w:r>
      <w:r w:rsidR="000E05F4">
        <w:t xml:space="preserve"> a letter requesting the Corp of Engineers </w:t>
      </w:r>
      <w:r w:rsidR="00FA7948">
        <w:t xml:space="preserve">to </w:t>
      </w:r>
      <w:r w:rsidR="000E05F4">
        <w:t>s</w:t>
      </w:r>
      <w:r w:rsidR="00FA7948">
        <w:t>tudy</w:t>
      </w:r>
      <w:r w:rsidR="000E05F4">
        <w:t xml:space="preserve"> the </w:t>
      </w:r>
      <w:r w:rsidR="00FA7948">
        <w:t xml:space="preserve">West </w:t>
      </w:r>
      <w:r w:rsidR="000E05F4">
        <w:t xml:space="preserve">Atchafalaya </w:t>
      </w:r>
      <w:r w:rsidR="00FA7948">
        <w:t xml:space="preserve">Floodway </w:t>
      </w:r>
      <w:r w:rsidR="000E05F4">
        <w:t>Protection Levee Borrow Pit</w:t>
      </w:r>
      <w:r w:rsidR="00331C6B">
        <w:t xml:space="preserve"> and Bayou Amy </w:t>
      </w:r>
      <w:r w:rsidR="00FA7948">
        <w:t xml:space="preserve">for furnishing additional fresh water </w:t>
      </w:r>
      <w:r w:rsidR="00331C6B">
        <w:t>during periods of low flow</w:t>
      </w:r>
      <w:r>
        <w:t>.  Motion unanimously carried.</w:t>
      </w:r>
    </w:p>
    <w:p w14:paraId="7920B661" w14:textId="77777777" w:rsidR="00814F5A" w:rsidRDefault="00814F5A" w:rsidP="006E6B5D">
      <w:pPr>
        <w:ind w:firstLine="720"/>
      </w:pPr>
    </w:p>
    <w:p w14:paraId="123FD14E" w14:textId="4294BEFB" w:rsidR="00814F5A" w:rsidRDefault="00814F5A" w:rsidP="006E6B5D">
      <w:pPr>
        <w:ind w:firstLine="720"/>
      </w:pPr>
      <w:r>
        <w:t xml:space="preserve">The District pumped </w:t>
      </w:r>
      <w:r w:rsidR="00331C6B">
        <w:t>1,430,600,000</w:t>
      </w:r>
      <w:r>
        <w:t xml:space="preserve"> gallons for a total of </w:t>
      </w:r>
      <w:r w:rsidR="00331C6B">
        <w:t>7</w:t>
      </w:r>
      <w:r>
        <w:t xml:space="preserve"> days in </w:t>
      </w:r>
      <w:r w:rsidR="00331C6B">
        <w:t>April 2024</w:t>
      </w:r>
      <w:r>
        <w:t>.</w:t>
      </w:r>
    </w:p>
    <w:p w14:paraId="38901195" w14:textId="77777777" w:rsidR="00814F5A" w:rsidRDefault="00814F5A" w:rsidP="006E6B5D">
      <w:pPr>
        <w:ind w:firstLine="720"/>
      </w:pPr>
    </w:p>
    <w:p w14:paraId="625FB024" w14:textId="0DCB9ED3" w:rsidR="00393FEB" w:rsidRDefault="0052526B" w:rsidP="00073AA2">
      <w:r>
        <w:tab/>
        <w:t xml:space="preserve">Upon motion by Mr. </w:t>
      </w:r>
      <w:r w:rsidR="00331C6B">
        <w:t>Thibodeaux</w:t>
      </w:r>
      <w:r>
        <w:t xml:space="preserve"> and seconded by Mr. </w:t>
      </w:r>
      <w:r w:rsidR="00814F5A">
        <w:t>Segura</w:t>
      </w:r>
      <w:r>
        <w:t xml:space="preserve">, no further business was brought forth, therefore, the meeting adjourned. </w:t>
      </w:r>
    </w:p>
    <w:sectPr w:rsidR="00393FEB" w:rsidSect="00F14AC9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2067"/>
    <w:rsid w:val="000C61B5"/>
    <w:rsid w:val="000C6E66"/>
    <w:rsid w:val="000D2565"/>
    <w:rsid w:val="000D34E3"/>
    <w:rsid w:val="000D417B"/>
    <w:rsid w:val="000D636B"/>
    <w:rsid w:val="000E05F4"/>
    <w:rsid w:val="000E157C"/>
    <w:rsid w:val="000E43AB"/>
    <w:rsid w:val="000F0FD4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150C6"/>
    <w:rsid w:val="00130316"/>
    <w:rsid w:val="00134DCB"/>
    <w:rsid w:val="00136D7B"/>
    <w:rsid w:val="0014325A"/>
    <w:rsid w:val="00143289"/>
    <w:rsid w:val="00147A89"/>
    <w:rsid w:val="00151077"/>
    <w:rsid w:val="0018389B"/>
    <w:rsid w:val="00186E19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41BB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04CA2"/>
    <w:rsid w:val="00317CA5"/>
    <w:rsid w:val="00323307"/>
    <w:rsid w:val="00327179"/>
    <w:rsid w:val="00331914"/>
    <w:rsid w:val="00331C6B"/>
    <w:rsid w:val="00332A3E"/>
    <w:rsid w:val="00333876"/>
    <w:rsid w:val="0033530E"/>
    <w:rsid w:val="00345ED6"/>
    <w:rsid w:val="00352472"/>
    <w:rsid w:val="00352896"/>
    <w:rsid w:val="00352C91"/>
    <w:rsid w:val="0035474D"/>
    <w:rsid w:val="0036075B"/>
    <w:rsid w:val="003638A2"/>
    <w:rsid w:val="00365E31"/>
    <w:rsid w:val="00370BA9"/>
    <w:rsid w:val="00371AC1"/>
    <w:rsid w:val="00377229"/>
    <w:rsid w:val="0039302B"/>
    <w:rsid w:val="0039380C"/>
    <w:rsid w:val="00393FEB"/>
    <w:rsid w:val="00394914"/>
    <w:rsid w:val="003A348D"/>
    <w:rsid w:val="003B5680"/>
    <w:rsid w:val="003C49D1"/>
    <w:rsid w:val="003C61F7"/>
    <w:rsid w:val="003D2B1B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5425A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4A4F"/>
    <w:rsid w:val="0052526B"/>
    <w:rsid w:val="0052683B"/>
    <w:rsid w:val="00534F63"/>
    <w:rsid w:val="00536170"/>
    <w:rsid w:val="00537526"/>
    <w:rsid w:val="00547ADC"/>
    <w:rsid w:val="00550563"/>
    <w:rsid w:val="005525A0"/>
    <w:rsid w:val="00553EA1"/>
    <w:rsid w:val="00563125"/>
    <w:rsid w:val="0056705F"/>
    <w:rsid w:val="00567B58"/>
    <w:rsid w:val="005768C8"/>
    <w:rsid w:val="005902B4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D4B81"/>
    <w:rsid w:val="005D589A"/>
    <w:rsid w:val="005E3DF5"/>
    <w:rsid w:val="005F0EFC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51DC2"/>
    <w:rsid w:val="0065435D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E6B5D"/>
    <w:rsid w:val="006F030F"/>
    <w:rsid w:val="006F1854"/>
    <w:rsid w:val="006F2465"/>
    <w:rsid w:val="007002A4"/>
    <w:rsid w:val="0070180A"/>
    <w:rsid w:val="00720F73"/>
    <w:rsid w:val="00737B1A"/>
    <w:rsid w:val="00747B9A"/>
    <w:rsid w:val="00747E89"/>
    <w:rsid w:val="0075481F"/>
    <w:rsid w:val="00754ED2"/>
    <w:rsid w:val="007630A8"/>
    <w:rsid w:val="007639B9"/>
    <w:rsid w:val="00770AFB"/>
    <w:rsid w:val="007719CB"/>
    <w:rsid w:val="00771BE7"/>
    <w:rsid w:val="00772CB7"/>
    <w:rsid w:val="007832B4"/>
    <w:rsid w:val="00793747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14F5A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21A7"/>
    <w:rsid w:val="0090462D"/>
    <w:rsid w:val="00904A8E"/>
    <w:rsid w:val="0090599A"/>
    <w:rsid w:val="00906E11"/>
    <w:rsid w:val="009156D1"/>
    <w:rsid w:val="00926F80"/>
    <w:rsid w:val="00927442"/>
    <w:rsid w:val="009308AD"/>
    <w:rsid w:val="00931CE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663F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05D2"/>
    <w:rsid w:val="00A43A4C"/>
    <w:rsid w:val="00A62C81"/>
    <w:rsid w:val="00A707F3"/>
    <w:rsid w:val="00A750C3"/>
    <w:rsid w:val="00A8014C"/>
    <w:rsid w:val="00A8326F"/>
    <w:rsid w:val="00A85CEB"/>
    <w:rsid w:val="00A90851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12DBA"/>
    <w:rsid w:val="00B33C28"/>
    <w:rsid w:val="00B47968"/>
    <w:rsid w:val="00B5070A"/>
    <w:rsid w:val="00B604CC"/>
    <w:rsid w:val="00B82096"/>
    <w:rsid w:val="00B8712E"/>
    <w:rsid w:val="00BB6F97"/>
    <w:rsid w:val="00BD6B54"/>
    <w:rsid w:val="00BE226D"/>
    <w:rsid w:val="00BE568A"/>
    <w:rsid w:val="00BE6C9C"/>
    <w:rsid w:val="00BF1E63"/>
    <w:rsid w:val="00C04107"/>
    <w:rsid w:val="00C149F5"/>
    <w:rsid w:val="00C21038"/>
    <w:rsid w:val="00C215B0"/>
    <w:rsid w:val="00C2169B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2F65"/>
    <w:rsid w:val="00CE6921"/>
    <w:rsid w:val="00CF2B0C"/>
    <w:rsid w:val="00CF4128"/>
    <w:rsid w:val="00D004E0"/>
    <w:rsid w:val="00D10A32"/>
    <w:rsid w:val="00D16E73"/>
    <w:rsid w:val="00D32133"/>
    <w:rsid w:val="00D32D22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DF528B"/>
    <w:rsid w:val="00E00675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19F1"/>
    <w:rsid w:val="00ED4467"/>
    <w:rsid w:val="00ED4F00"/>
    <w:rsid w:val="00ED67CB"/>
    <w:rsid w:val="00ED7377"/>
    <w:rsid w:val="00ED7E87"/>
    <w:rsid w:val="00EE114E"/>
    <w:rsid w:val="00EF5C97"/>
    <w:rsid w:val="00EF61DE"/>
    <w:rsid w:val="00F00679"/>
    <w:rsid w:val="00F01AEC"/>
    <w:rsid w:val="00F11EA3"/>
    <w:rsid w:val="00F12C52"/>
    <w:rsid w:val="00F14AC9"/>
    <w:rsid w:val="00F15379"/>
    <w:rsid w:val="00F2455D"/>
    <w:rsid w:val="00F33236"/>
    <w:rsid w:val="00F37A3E"/>
    <w:rsid w:val="00F50AA2"/>
    <w:rsid w:val="00F51161"/>
    <w:rsid w:val="00F52999"/>
    <w:rsid w:val="00F65A55"/>
    <w:rsid w:val="00F66816"/>
    <w:rsid w:val="00F74000"/>
    <w:rsid w:val="00F778D7"/>
    <w:rsid w:val="00F86C64"/>
    <w:rsid w:val="00F93607"/>
    <w:rsid w:val="00F93EA7"/>
    <w:rsid w:val="00F94BD5"/>
    <w:rsid w:val="00FA0B4D"/>
    <w:rsid w:val="00FA130D"/>
    <w:rsid w:val="00FA209C"/>
    <w:rsid w:val="00FA7948"/>
    <w:rsid w:val="00FC68F6"/>
    <w:rsid w:val="00FC6967"/>
    <w:rsid w:val="00FC76C8"/>
    <w:rsid w:val="00FC76D7"/>
    <w:rsid w:val="00FC7F5E"/>
    <w:rsid w:val="00FD5EC2"/>
    <w:rsid w:val="00FE0C87"/>
    <w:rsid w:val="00FE4E8C"/>
    <w:rsid w:val="00FF1B3F"/>
    <w:rsid w:val="00FF43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BC54-DD95-41EA-9E77-C1178B0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2024-06-13T20:08:00Z</cp:lastPrinted>
  <dcterms:created xsi:type="dcterms:W3CDTF">2024-06-13T18:40:00Z</dcterms:created>
  <dcterms:modified xsi:type="dcterms:W3CDTF">2024-06-13T20:15:00Z</dcterms:modified>
</cp:coreProperties>
</file>